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0624FE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0624FE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>3</w:t>
      </w:r>
      <w:r w:rsidRPr="000624FE">
        <w:rPr>
          <w:rFonts w:ascii="Arial Narrow" w:hAnsi="Arial Narrow"/>
          <w:b/>
          <w:sz w:val="26"/>
          <w:szCs w:val="26"/>
          <w:lang w:val="de-DE"/>
        </w:rPr>
        <w:t>1</w:t>
      </w:r>
      <w:r w:rsidR="00266977" w:rsidRPr="000624FE">
        <w:rPr>
          <w:rFonts w:ascii="Arial Narrow" w:hAnsi="Arial Narrow"/>
          <w:b/>
          <w:sz w:val="26"/>
          <w:szCs w:val="26"/>
          <w:lang w:val="de-DE"/>
        </w:rPr>
        <w:t xml:space="preserve"> – Typ PYFR3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1</w:t>
      </w:r>
      <w:r w:rsidR="000624FE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0624FE">
        <w:rPr>
          <w:rFonts w:ascii="Arial Narrow" w:hAnsi="Arial Narrow"/>
          <w:b/>
          <w:sz w:val="26"/>
          <w:szCs w:val="26"/>
          <w:lang w:val="de-DE"/>
        </w:rPr>
        <w:t>0A</w:t>
      </w:r>
      <w:r w:rsidRPr="000624FE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0624FE">
        <w:rPr>
          <w:rFonts w:ascii="Arial Narrow" w:hAnsi="Arial Narrow"/>
          <w:sz w:val="22"/>
          <w:lang w:val="de-DE"/>
        </w:rPr>
        <w:t>Standgerät</w:t>
      </w:r>
      <w:r w:rsidR="000624FE" w:rsidRPr="000624FE">
        <w:rPr>
          <w:rFonts w:ascii="Arial Narrow" w:hAnsi="Arial Narrow"/>
          <w:sz w:val="22"/>
          <w:lang w:val="de-DE"/>
        </w:rPr>
        <w:t xml:space="preserve"> </w:t>
      </w:r>
      <w:r w:rsidR="000624FE">
        <w:rPr>
          <w:rFonts w:ascii="Arial Narrow" w:hAnsi="Arial Narrow"/>
          <w:sz w:val="22"/>
        </w:rPr>
        <w:t>mit integriertem Pumpensystem</w:t>
      </w:r>
    </w:p>
    <w:p w:rsidR="00340A29" w:rsidRPr="000624FE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266977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8749E4" w:rsidRPr="002D0654" w:rsidRDefault="008749E4" w:rsidP="008749E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486549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486549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Fritteusenkorb (Bestell-Nr. 879589)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Deckel 300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Einlegesieb (Bestell-Nr. 876618)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266977">
        <w:rPr>
          <w:rFonts w:ascii="Arial Narrow" w:hAnsi="Arial Narrow"/>
          <w:sz w:val="22"/>
          <w:szCs w:val="22"/>
        </w:rPr>
        <w:t>rperauflage (Bestell-Nr. 876612)</w:t>
      </w:r>
    </w:p>
    <w:p w:rsidR="00C661BA" w:rsidRPr="00266977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266977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 xml:space="preserve">älter </w:t>
      </w:r>
      <w:r w:rsidRPr="00266977">
        <w:rPr>
          <w:rFonts w:ascii="Arial Narrow" w:hAnsi="Arial Narrow"/>
          <w:sz w:val="22"/>
          <w:szCs w:val="22"/>
        </w:rPr>
        <w:t>300 (Bestell-Nr. 876745) inkl. Grob- und Feinfilter</w:t>
      </w:r>
    </w:p>
    <w:p w:rsidR="00266977" w:rsidRPr="00C661BA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266977" w:rsidRDefault="00266977" w:rsidP="00266977">
      <w:pPr>
        <w:numPr>
          <w:ilvl w:val="0"/>
          <w:numId w:val="3"/>
        </w:numPr>
        <w:tabs>
          <w:tab w:val="left" w:pos="0"/>
          <w:tab w:val="left" w:pos="426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Fahrbare Ausführung mit 2 verstellbaren Füssen und 2 Bockrollen hinten inkl. Kabel und Stecker CEE16A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16AEE">
        <w:rPr>
          <w:rFonts w:ascii="Arial Narrow" w:hAnsi="Arial Narrow"/>
          <w:sz w:val="22"/>
        </w:rPr>
        <w:t>Verbindungssteg, zur hygienischen und sicheren Aufstellung von 2 Standfritteusen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20C2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20C2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137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24FE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549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0C2E"/>
    <w:rsid w:val="00824DC6"/>
    <w:rsid w:val="00830E7D"/>
    <w:rsid w:val="00836E17"/>
    <w:rsid w:val="0084565C"/>
    <w:rsid w:val="0086735D"/>
    <w:rsid w:val="008718FF"/>
    <w:rsid w:val="008749E4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E25D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F1D1EE-BE52-48A6-920E-5AAA3FAC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47767-4A44-4FB2-BFC4-E77E73E3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2</cp:revision>
  <cp:lastPrinted>2025-10-31T09:49:00Z</cp:lastPrinted>
  <dcterms:created xsi:type="dcterms:W3CDTF">2025-10-31T11:55:00Z</dcterms:created>
  <dcterms:modified xsi:type="dcterms:W3CDTF">2025-10-31T11:55:00Z</dcterms:modified>
</cp:coreProperties>
</file>