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FD2B41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Combi-Steamer Touch´n´Steam </w:t>
      </w:r>
      <w:r w:rsidR="00FA7266">
        <w:rPr>
          <w:rFonts w:ascii="Arial Narrow" w:hAnsi="Arial Narrow"/>
          <w:b/>
          <w:sz w:val="26"/>
          <w:szCs w:val="26"/>
          <w:lang w:val="de-DE"/>
        </w:rPr>
        <w:t>10</w:t>
      </w:r>
      <w:r w:rsidR="00182D3A">
        <w:rPr>
          <w:rFonts w:ascii="Arial Narrow" w:hAnsi="Arial Narrow"/>
          <w:b/>
          <w:sz w:val="26"/>
          <w:szCs w:val="26"/>
          <w:lang w:val="de-DE"/>
        </w:rPr>
        <w:t>2</w:t>
      </w:r>
      <w:r w:rsidR="00A37A29">
        <w:rPr>
          <w:rFonts w:ascii="Arial Narrow" w:hAnsi="Arial Narrow"/>
          <w:b/>
          <w:sz w:val="26"/>
          <w:szCs w:val="26"/>
          <w:lang w:val="de-DE"/>
        </w:rPr>
        <w:t>1</w:t>
      </w:r>
      <w:r w:rsidR="0048305C">
        <w:rPr>
          <w:rFonts w:ascii="Arial Narrow" w:hAnsi="Arial Narrow"/>
          <w:b/>
          <w:sz w:val="26"/>
          <w:szCs w:val="26"/>
          <w:lang w:val="de-DE"/>
        </w:rPr>
        <w:t>QL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Comfort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894407">
        <w:rPr>
          <w:rFonts w:ascii="Arial Narrow" w:hAnsi="Arial Narrow"/>
          <w:sz w:val="22"/>
          <w:lang w:val="de-DE"/>
        </w:rPr>
        <w:t xml:space="preserve">Türanschlag </w:t>
      </w:r>
      <w:r w:rsidR="00786B45">
        <w:rPr>
          <w:rFonts w:ascii="Arial Narrow" w:hAnsi="Arial Narrow"/>
          <w:sz w:val="22"/>
          <w:lang w:val="de-DE"/>
        </w:rPr>
        <w:t>links</w:t>
      </w:r>
      <w:r w:rsidR="00894407">
        <w:rPr>
          <w:rFonts w:ascii="Arial Narrow" w:hAnsi="Arial Narrow"/>
          <w:sz w:val="22"/>
          <w:lang w:val="de-DE"/>
        </w:rPr>
        <w:t xml:space="preserve"> m</w:t>
      </w:r>
      <w:r w:rsidR="00997FD8">
        <w:rPr>
          <w:rFonts w:ascii="Arial Narrow" w:hAnsi="Arial Narrow"/>
          <w:sz w:val="22"/>
          <w:lang w:val="de-DE"/>
        </w:rPr>
        <w:t xml:space="preserve">it </w:t>
      </w:r>
      <w:r w:rsidR="00894407">
        <w:rPr>
          <w:rFonts w:ascii="Arial Narrow" w:hAnsi="Arial Narrow"/>
          <w:sz w:val="22"/>
          <w:lang w:val="de-DE"/>
        </w:rPr>
        <w:t>Feststoffreiniger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A5C3A" w:rsidRPr="0065216C" w:rsidTr="00424985">
        <w:trPr>
          <w:trHeight w:val="340"/>
        </w:trPr>
        <w:tc>
          <w:tcPr>
            <w:tcW w:w="675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Tischgerät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BA5C3A" w:rsidRDefault="00FA7266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 +1  x GN 2</w:t>
            </w:r>
            <w:r w:rsidR="00A37A29">
              <w:rPr>
                <w:rFonts w:ascii="Arial Narrow" w:hAnsi="Arial Narrow"/>
                <w:sz w:val="22"/>
                <w:szCs w:val="22"/>
              </w:rPr>
              <w:t>/1</w:t>
            </w:r>
          </w:p>
          <w:p w:rsidR="0048305C" w:rsidRDefault="00FA7266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="0048305C">
              <w:rPr>
                <w:rFonts w:ascii="Arial Narrow" w:hAnsi="Arial Narrow"/>
                <w:sz w:val="22"/>
                <w:szCs w:val="22"/>
              </w:rPr>
              <w:t xml:space="preserve"> + 2 GN 1/1 für</w:t>
            </w:r>
          </w:p>
          <w:p w:rsidR="0048305C" w:rsidRPr="00CA7CA5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Bankett &amp; NT Garen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48305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48305C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ED265E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 (L</w:t>
            </w:r>
            <w:r w:rsidR="00BA5C3A"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BA5C3A" w:rsidRPr="00CA7CA5" w:rsidRDefault="0048305C" w:rsidP="00FA726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 xml:space="preserve">795 x </w:t>
            </w:r>
            <w:r w:rsidR="00FA7266">
              <w:rPr>
                <w:rFonts w:ascii="Arial Narrow" w:hAnsi="Arial Narrow"/>
                <w:sz w:val="22"/>
                <w:szCs w:val="22"/>
              </w:rPr>
              <w:t>1120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48305C" w:rsidP="00431E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1</w:t>
            </w:r>
            <w:r w:rsidR="00FA7266">
              <w:rPr>
                <w:rFonts w:ascii="Arial Narrow" w:hAnsi="Arial Narrow"/>
                <w:sz w:val="22"/>
                <w:szCs w:val="22"/>
              </w:rPr>
              <w:t>6</w:t>
            </w:r>
            <w:r w:rsidR="00431EBE">
              <w:rPr>
                <w:rFonts w:ascii="Arial Narrow" w:hAnsi="Arial Narrow"/>
                <w:sz w:val="22"/>
                <w:szCs w:val="22"/>
              </w:rPr>
              <w:t>6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BA5C3A" w:rsidRPr="00CA7CA5" w:rsidRDefault="00FA7266" w:rsidP="00431E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33,5</w:t>
            </w:r>
            <w:bookmarkStart w:id="0" w:name="_GoBack"/>
            <w:bookmarkEnd w:id="0"/>
            <w:r w:rsidR="00BA5C3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BA5C3A" w:rsidRPr="00CA7CA5" w:rsidRDefault="00BA5C3A" w:rsidP="00FA726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x </w:t>
            </w:r>
            <w:r w:rsidR="00FA7266">
              <w:rPr>
                <w:rFonts w:ascii="Arial Narrow" w:hAnsi="Arial Narrow"/>
                <w:sz w:val="22"/>
                <w:szCs w:val="22"/>
              </w:rPr>
              <w:t>50</w:t>
            </w:r>
            <w:r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BA5C3A" w:rsidRPr="00CA7CA5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BA5C3A"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Direktan</w:t>
            </w:r>
            <w:r>
              <w:rPr>
                <w:rFonts w:ascii="Arial Narrow" w:hAnsi="Arial Narrow"/>
                <w:sz w:val="22"/>
                <w:szCs w:val="22"/>
              </w:rPr>
              <w:t>schluss – ist eigensicher nach S</w:t>
            </w:r>
            <w:r w:rsidRPr="00CA7CA5">
              <w:rPr>
                <w:rFonts w:ascii="Arial Narrow" w:hAnsi="Arial Narrow"/>
                <w:sz w:val="22"/>
                <w:szCs w:val="22"/>
              </w:rPr>
              <w:t>VGW: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BA5C3A" w:rsidRPr="00CA7CA5" w:rsidRDefault="00BA5C3A" w:rsidP="00AE092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</w:t>
            </w:r>
            <w:r w:rsidR="00AE092F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3-fach Verglasung</w:t>
            </w:r>
          </w:p>
        </w:tc>
        <w:tc>
          <w:tcPr>
            <w:tcW w:w="1273" w:type="dxa"/>
          </w:tcPr>
          <w:p w:rsidR="00BA5C3A" w:rsidRPr="004F1F7F" w:rsidRDefault="00BA5C3A" w:rsidP="00D313DA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Pr="004F1F7F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4-Stufig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Wärmerückgewinnung integriert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wählbar</w:t>
            </w:r>
          </w:p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Pulver          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F</w:t>
            </w:r>
            <w:r>
              <w:rPr>
                <w:rFonts w:ascii="Arial Narrow" w:hAnsi="Arial Narrow"/>
                <w:sz w:val="22"/>
                <w:szCs w:val="22"/>
              </w:rPr>
              <w:t>lüssig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Quereinschub GN 1/1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Längseinschub GN 1/1, GN2/1, BN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Einhängegestell für alle Größen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Garraumgröße Standard GN 2/1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Touch-Bildschirm 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Energiezertifiziert nach ENAK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Integriertes Kochbuch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Türanschlag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Rechts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Links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A5C3A" w:rsidRPr="00CA7CA5" w:rsidTr="00D313DA">
        <w:trPr>
          <w:trHeight w:val="27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Pr="00CA7CA5" w:rsidRDefault="00BA5C3A" w:rsidP="00F34FC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</w:t>
            </w:r>
            <w:r w:rsidR="00F34FC4">
              <w:rPr>
                <w:rFonts w:ascii="Arial Narrow" w:hAnsi="Arial Narrow"/>
                <w:sz w:val="22"/>
                <w:szCs w:val="22"/>
              </w:rPr>
              <w:t>summe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295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32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BA5C3A" w:rsidRPr="009156D4" w:rsidRDefault="00BA5C3A" w:rsidP="00BA5C3A">
      <w:pPr>
        <w:ind w:right="709"/>
        <w:rPr>
          <w:rFonts w:ascii="Arial Narrow" w:hAnsi="Arial Narrow" w:cs="Arial"/>
          <w:sz w:val="22"/>
          <w:szCs w:val="22"/>
        </w:rPr>
      </w:pP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Hochauflösender TFT-Touchscreen-Farbbildschirm flächenbündig</w:t>
      </w:r>
      <w:r>
        <w:rPr>
          <w:rFonts w:ascii="Arial Narrow" w:hAnsi="Arial Narrow" w:cs="Arial"/>
          <w:sz w:val="22"/>
          <w:szCs w:val="22"/>
        </w:rPr>
        <w:t xml:space="preserve"> in das Hygiene-Glaspanel integriert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Einfache, verständliche </w:t>
      </w:r>
      <w:r>
        <w:rPr>
          <w:rFonts w:ascii="Arial Narrow" w:hAnsi="Arial Narrow" w:cs="Arial"/>
          <w:b/>
          <w:sz w:val="22"/>
          <w:szCs w:val="22"/>
        </w:rPr>
        <w:t>Bedienerführung</w:t>
      </w:r>
      <w:r>
        <w:rPr>
          <w:rFonts w:ascii="Arial Narrow" w:hAnsi="Arial Narrow" w:cs="Arial"/>
          <w:sz w:val="22"/>
          <w:szCs w:val="22"/>
        </w:rPr>
        <w:t xml:space="preserve"> - bedienen und anzeigen in einem Element.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Temperatur, Feuchtigkeit, Zeit oder Kerntemperatur, </w:t>
      </w:r>
      <w:r>
        <w:rPr>
          <w:rFonts w:ascii="Arial Narrow" w:hAnsi="Arial Narrow" w:cs="Arial"/>
          <w:sz w:val="22"/>
          <w:szCs w:val="22"/>
        </w:rPr>
        <w:t>können per scrollen oder der Zehnertastatur frei verändert werden.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Temperatureingabe gradgenau </w:t>
      </w:r>
      <w:r>
        <w:rPr>
          <w:rFonts w:ascii="Arial Narrow" w:hAnsi="Arial Narrow" w:cs="Arial"/>
          <w:sz w:val="22"/>
          <w:szCs w:val="22"/>
          <w:lang w:val="de-DE"/>
        </w:rPr>
        <w:t>von 30 °C bis 250 °C, Feuchtigkeit von 0 bis 100 % einstellbar.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Aktives Klima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-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trockene und feuchte Hitze frei kombinierbar mit aktiver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Be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>- und Entfeuchtung für optimales Garraumklima.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Eigenfeuchtigkeits-Regelung in 5 Stufen </w:t>
      </w:r>
      <w:r>
        <w:rPr>
          <w:rFonts w:ascii="Arial Narrow" w:hAnsi="Arial Narrow" w:cs="Arial"/>
          <w:bCs/>
          <w:sz w:val="22"/>
          <w:szCs w:val="22"/>
        </w:rPr>
        <w:t>im Heissluftklima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Sonderprogramme NT-Garen,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Saftgaren,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Cook and Hold</w:t>
      </w:r>
      <w:r>
        <w:rPr>
          <w:rFonts w:ascii="Arial Narrow" w:hAnsi="Arial Narrow" w:cs="Arial"/>
          <w:sz w:val="22"/>
          <w:szCs w:val="22"/>
          <w:lang w:val="de-DE"/>
        </w:rPr>
        <w:t xml:space="preserve"> - zum Langzeitgaren von 30 °C bis 120 °C. 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∆-T Garen </w:t>
      </w:r>
      <w:r>
        <w:rPr>
          <w:rFonts w:ascii="Arial Narrow" w:hAnsi="Arial Narrow" w:cs="Arial"/>
          <w:sz w:val="22"/>
          <w:szCs w:val="22"/>
          <w:lang w:val="de-DE"/>
        </w:rPr>
        <w:t xml:space="preserve">- Kerntemperaturabhängig geregelte Garverläufe und </w:t>
      </w:r>
      <w:r>
        <w:rPr>
          <w:rFonts w:ascii="Arial Narrow" w:hAnsi="Arial Narrow" w:cs="Arial"/>
          <w:b/>
          <w:sz w:val="22"/>
          <w:szCs w:val="22"/>
          <w:lang w:val="de-DE"/>
        </w:rPr>
        <w:t>Einschubzeiten</w:t>
      </w:r>
      <w:r>
        <w:rPr>
          <w:rFonts w:ascii="Arial Narrow" w:hAnsi="Arial Narrow" w:cs="Arial"/>
          <w:sz w:val="22"/>
          <w:szCs w:val="22"/>
          <w:lang w:val="de-DE"/>
        </w:rPr>
        <w:t xml:space="preserve"> zur Auflagenüberwachung, Sous-Vide-Funktion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Kombi-Kochen</w:t>
      </w:r>
      <w:r>
        <w:rPr>
          <w:rFonts w:ascii="Arial Narrow" w:hAnsi="Arial Narrow" w:cs="Arial"/>
          <w:sz w:val="22"/>
          <w:szCs w:val="22"/>
          <w:lang w:val="de-DE"/>
        </w:rPr>
        <w:t xml:space="preserve"> als erweitere Programmfunktion zur Garraum-Kapazitätsausnutzung.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Backmodus</w:t>
      </w:r>
      <w:r>
        <w:rPr>
          <w:rFonts w:ascii="Arial Narrow" w:hAnsi="Arial Narrow" w:cs="Arial"/>
          <w:sz w:val="22"/>
          <w:szCs w:val="22"/>
        </w:rPr>
        <w:t xml:space="preserve"> mit Eingabe der </w:t>
      </w:r>
      <w:r>
        <w:rPr>
          <w:rFonts w:ascii="Arial Narrow" w:hAnsi="Arial Narrow" w:cs="Arial"/>
          <w:b/>
          <w:sz w:val="22"/>
          <w:szCs w:val="22"/>
        </w:rPr>
        <w:t>Wassermenge in ml</w:t>
      </w:r>
      <w:r>
        <w:rPr>
          <w:rFonts w:ascii="Arial Narrow" w:hAnsi="Arial Narrow" w:cs="Arial"/>
          <w:sz w:val="22"/>
          <w:szCs w:val="22"/>
        </w:rPr>
        <w:t xml:space="preserve"> und </w:t>
      </w:r>
      <w:r>
        <w:rPr>
          <w:rFonts w:ascii="Arial Narrow" w:hAnsi="Arial Narrow" w:cs="Arial"/>
          <w:b/>
          <w:sz w:val="22"/>
          <w:szCs w:val="22"/>
        </w:rPr>
        <w:t xml:space="preserve">Stillstandszeiten des Lüfterrades, </w:t>
      </w:r>
      <w:r>
        <w:rPr>
          <w:rFonts w:ascii="Arial Narrow" w:hAnsi="Arial Narrow" w:cs="Arial"/>
          <w:sz w:val="22"/>
          <w:szCs w:val="22"/>
        </w:rPr>
        <w:t>sowie</w:t>
      </w:r>
      <w:r>
        <w:rPr>
          <w:rFonts w:ascii="Arial Narrow" w:hAnsi="Arial Narrow" w:cs="Arial"/>
          <w:b/>
          <w:sz w:val="22"/>
          <w:szCs w:val="22"/>
        </w:rPr>
        <w:t xml:space="preserve"> Nachbackfunktion </w:t>
      </w:r>
      <w:r>
        <w:rPr>
          <w:rFonts w:ascii="Arial Narrow" w:hAnsi="Arial Narrow" w:cs="Arial"/>
          <w:sz w:val="22"/>
          <w:szCs w:val="22"/>
        </w:rPr>
        <w:t>bis  5min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Mit der </w:t>
      </w:r>
      <w:r>
        <w:rPr>
          <w:rFonts w:ascii="Arial Narrow" w:hAnsi="Arial Narrow" w:cs="Arial"/>
          <w:b/>
          <w:sz w:val="22"/>
          <w:szCs w:val="22"/>
        </w:rPr>
        <w:t>Combi-Step-Funktion</w:t>
      </w:r>
      <w:r>
        <w:rPr>
          <w:rFonts w:ascii="Arial Narrow" w:hAnsi="Arial Narrow" w:cs="Arial"/>
          <w:sz w:val="22"/>
          <w:szCs w:val="22"/>
        </w:rPr>
        <w:t xml:space="preserve"> können bis zu 20 verschiedene Garschritte beliebig kombiniert und in der Garschrittübersicht übersichtlich angezeigt werden.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EcoMode</w:t>
      </w:r>
      <w:r>
        <w:rPr>
          <w:rFonts w:ascii="Arial Narrow" w:hAnsi="Arial Narrow" w:cs="Arial"/>
          <w:sz w:val="22"/>
          <w:szCs w:val="22"/>
        </w:rPr>
        <w:t xml:space="preserve"> für energieoptimierte Garprozesse wie Langzeitgaren und Schmoren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 Lüftergeschwindigkeiten</w:t>
      </w:r>
      <w:r>
        <w:rPr>
          <w:rFonts w:ascii="Arial Narrow" w:hAnsi="Arial Narrow" w:cs="Arial"/>
          <w:sz w:val="22"/>
          <w:szCs w:val="22"/>
        </w:rPr>
        <w:t xml:space="preserve"> plus Taktfunktion für perfekte, gleichmässige Gar- und Backergebnisse.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Lüfterrad mit Autoreversebetrieb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hohe Effektivität und getaktet für schonendes Garen.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Temp-Activ </w:t>
      </w:r>
      <w:r>
        <w:rPr>
          <w:rFonts w:ascii="Arial Narrow" w:hAnsi="Arial Narrow" w:cs="Arial"/>
          <w:sz w:val="22"/>
          <w:szCs w:val="22"/>
          <w:lang w:val="de-DE"/>
        </w:rPr>
        <w:t>- automatisches Vorheizen und Halten auf der voreingestellten Temperatur.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Cool down-Funktion, motorgesteuert</w:t>
      </w:r>
      <w:r>
        <w:rPr>
          <w:rFonts w:ascii="Arial Narrow" w:hAnsi="Arial Narrow" w:cs="Arial"/>
          <w:sz w:val="22"/>
          <w:szCs w:val="22"/>
        </w:rPr>
        <w:t xml:space="preserve"> bei geöffneter Türe, zur effizienten Klimaanpassung.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Startzeitvorwahl und E/2-Funktion</w:t>
      </w:r>
      <w:r>
        <w:rPr>
          <w:rFonts w:ascii="Arial Narrow" w:hAnsi="Arial Narrow" w:cs="Arial"/>
          <w:sz w:val="22"/>
          <w:szCs w:val="22"/>
        </w:rPr>
        <w:t xml:space="preserve"> (Energiesparfunktion).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Automatische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Quantitätsanpassung </w:t>
      </w:r>
      <w:r>
        <w:rPr>
          <w:rFonts w:ascii="Arial Narrow" w:hAnsi="Arial Narrow" w:cs="Arial"/>
          <w:sz w:val="22"/>
          <w:szCs w:val="22"/>
        </w:rPr>
        <w:t>- AQA.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Garraum-Sicherheitsdampfabsaugung</w:t>
      </w:r>
      <w:r>
        <w:rPr>
          <w:rFonts w:ascii="Arial Narrow" w:hAnsi="Arial Narrow" w:cs="Arial"/>
          <w:sz w:val="22"/>
          <w:szCs w:val="22"/>
        </w:rPr>
        <w:t xml:space="preserve"> SDA.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  <w:lang w:val="de-DE"/>
        </w:rPr>
        <w:t>Manuelle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Beschwadung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zur individuellen Zugabe von Feuchtigkeit z.B. beim Backen.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Zeiteinstellung</w:t>
      </w:r>
      <w:r>
        <w:rPr>
          <w:rFonts w:ascii="Arial Narrow" w:hAnsi="Arial Narrow" w:cs="Arial"/>
          <w:sz w:val="22"/>
          <w:szCs w:val="22"/>
          <w:lang w:val="de-DE"/>
        </w:rPr>
        <w:t xml:space="preserve"> 1 Min. bis 24 Std., Dauerbetrieb und Startzeitvorwahl bis 24 Stunden in Echtzeit.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Starten</w:t>
      </w:r>
      <w:r>
        <w:rPr>
          <w:rFonts w:ascii="Arial Narrow" w:hAnsi="Arial Narrow" w:cs="Arial"/>
          <w:sz w:val="22"/>
          <w:szCs w:val="22"/>
          <w:lang w:val="de-DE"/>
        </w:rPr>
        <w:t xml:space="preserve"> aus beliebiger Phase, bei Mehrphasen-Kochprozessen, mehr Komfort in der Anwendung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Kerntemperatur-Regelung mit Mehrpunktfühler </w:t>
      </w:r>
      <w:r>
        <w:rPr>
          <w:rFonts w:ascii="Arial Narrow" w:hAnsi="Arial Narrow" w:cs="Arial"/>
          <w:sz w:val="22"/>
          <w:szCs w:val="22"/>
          <w:lang w:val="de-DE"/>
        </w:rPr>
        <w:t xml:space="preserve">- zur  präzisen Messung der Kerntemperatur von 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0° bis 99 °C, Regelung von Garverläufen und Hinweis bei Fehlstechungen.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Datenaustausch über USB-Schnittstelle.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HACCP Data Recording</w:t>
      </w:r>
      <w:r>
        <w:rPr>
          <w:rFonts w:ascii="Arial Narrow" w:hAnsi="Arial Narrow" w:cs="Arial"/>
          <w:sz w:val="22"/>
          <w:szCs w:val="22"/>
          <w:lang w:val="de-DE"/>
        </w:rPr>
        <w:t xml:space="preserve"> - automatische Aufzeichnung von HACCP / LMHV Daten der letzten 300 Prozesse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Selbstdiagnosesystem</w:t>
      </w:r>
      <w:r>
        <w:rPr>
          <w:rFonts w:ascii="Arial Narrow" w:hAnsi="Arial Narrow" w:cs="Arial"/>
          <w:sz w:val="22"/>
          <w:szCs w:val="22"/>
        </w:rPr>
        <w:t xml:space="preserve"> mit Betriebs-, Fehler- und Warnanzeigen.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Service Pop-up Fenster</w:t>
      </w:r>
      <w:r>
        <w:rPr>
          <w:rFonts w:ascii="Arial Narrow" w:hAnsi="Arial Narrow" w:cs="Arial"/>
          <w:sz w:val="22"/>
          <w:szCs w:val="22"/>
        </w:rPr>
        <w:t xml:space="preserve"> zur live Überprüfung der aktuellen technischen Parameter.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>Standard-Kochparameter</w:t>
      </w:r>
      <w:r>
        <w:rPr>
          <w:rFonts w:ascii="Arial Narrow" w:hAnsi="Arial Narrow" w:cs="Arial"/>
          <w:sz w:val="22"/>
          <w:szCs w:val="22"/>
        </w:rPr>
        <w:t xml:space="preserve"> sind auf den Betriebstyp und das Nutzungsverhalten </w:t>
      </w:r>
      <w:r>
        <w:rPr>
          <w:rFonts w:ascii="Arial Narrow" w:hAnsi="Arial Narrow" w:cs="Arial"/>
          <w:b/>
          <w:sz w:val="22"/>
          <w:szCs w:val="22"/>
        </w:rPr>
        <w:t>anpassbar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Umfangreiche</w:t>
      </w:r>
      <w:r>
        <w:rPr>
          <w:rFonts w:ascii="Arial Narrow" w:hAnsi="Arial Narrow" w:cs="Arial"/>
          <w:b/>
          <w:sz w:val="22"/>
          <w:szCs w:val="22"/>
        </w:rPr>
        <w:t xml:space="preserve"> Speicherfunktion </w:t>
      </w:r>
      <w:r>
        <w:rPr>
          <w:rFonts w:ascii="Arial Narrow" w:hAnsi="Arial Narrow" w:cs="Arial"/>
          <w:sz w:val="22"/>
          <w:szCs w:val="22"/>
        </w:rPr>
        <w:t xml:space="preserve">zur Eingabe eigener, individueller </w:t>
      </w:r>
      <w:r>
        <w:rPr>
          <w:rFonts w:ascii="Arial Narrow" w:hAnsi="Arial Narrow" w:cs="Arial"/>
          <w:b/>
          <w:sz w:val="22"/>
          <w:szCs w:val="22"/>
        </w:rPr>
        <w:t>Garprogramme</w:t>
      </w:r>
      <w:r>
        <w:rPr>
          <w:rFonts w:ascii="Arial Narrow" w:hAnsi="Arial Narrow" w:cs="Arial"/>
          <w:sz w:val="22"/>
          <w:szCs w:val="22"/>
        </w:rPr>
        <w:t xml:space="preserve"> nach Programmlisten, Kategorien, Infotexte und Bild-Zuordnung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Suchfunktion </w:t>
      </w:r>
      <w:r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 xml:space="preserve">Energiesparmodus, </w:t>
      </w:r>
      <w:r>
        <w:rPr>
          <w:rFonts w:ascii="Arial Narrow" w:hAnsi="Arial Narrow" w:cs="Arial"/>
          <w:sz w:val="22"/>
          <w:szCs w:val="22"/>
        </w:rPr>
        <w:t>Licht aus nach15 min</w:t>
      </w:r>
      <w:r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Wasserfilter - Zählerstand - </w:t>
      </w:r>
      <w:r>
        <w:rPr>
          <w:rFonts w:ascii="Arial Narrow" w:hAnsi="Arial Narrow" w:cs="Arial"/>
          <w:sz w:val="22"/>
          <w:szCs w:val="22"/>
          <w:lang w:val="de-DE"/>
        </w:rPr>
        <w:t>Wechselhinweis für langfristige Werterhaltung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Systemgestützter manueller Reinigungsprozess - </w:t>
      </w:r>
      <w:r>
        <w:rPr>
          <w:rFonts w:ascii="Arial Narrow" w:hAnsi="Arial Narrow" w:cs="Arial"/>
          <w:sz w:val="22"/>
          <w:szCs w:val="22"/>
          <w:lang w:val="de-DE"/>
        </w:rPr>
        <w:t xml:space="preserve"> zur Gewährleistung der Hygieneanforderung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Vitalisieren </w:t>
      </w:r>
      <w:r>
        <w:rPr>
          <w:rFonts w:ascii="Arial Narrow" w:hAnsi="Arial Narrow" w:cs="Arial"/>
          <w:sz w:val="22"/>
          <w:szCs w:val="22"/>
          <w:lang w:val="de-DE"/>
        </w:rPr>
        <w:t>mit voreingestellten Parameter für Einzelportionen, GN</w:t>
      </w:r>
      <w:r>
        <w:rPr>
          <w:rFonts w:ascii="Arial Narrow" w:hAnsi="Arial Narrow" w:cs="Arial"/>
          <w:b/>
          <w:sz w:val="22"/>
          <w:szCs w:val="22"/>
          <w:lang w:val="de-DE"/>
        </w:rPr>
        <w:t>-</w:t>
      </w:r>
      <w:r>
        <w:rPr>
          <w:rFonts w:ascii="Arial Narrow" w:hAnsi="Arial Narrow" w:cs="Arial"/>
          <w:sz w:val="22"/>
          <w:szCs w:val="22"/>
          <w:lang w:val="de-DE"/>
        </w:rPr>
        <w:t>Behälter und Bankettsystem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Start/Stopptaste mit Funktionsanzeige </w:t>
      </w:r>
      <w:r>
        <w:rPr>
          <w:rFonts w:ascii="Arial Narrow" w:hAnsi="Arial Narrow" w:cs="Arial"/>
          <w:sz w:val="22"/>
          <w:szCs w:val="22"/>
          <w:lang w:val="de-DE"/>
        </w:rPr>
        <w:t>für laufenden Betrieb (rot), Ruhezustand (grün) und Haltephase (blau)</w:t>
      </w:r>
    </w:p>
    <w:p w:rsidR="00BA5C3A" w:rsidRPr="00ED37E0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Memory</w:t>
      </w:r>
      <w:r>
        <w:rPr>
          <w:rFonts w:ascii="Arial Narrow" w:hAnsi="Arial Narrow" w:cs="Arial"/>
          <w:sz w:val="22"/>
          <w:szCs w:val="22"/>
          <w:lang w:val="de-DE"/>
        </w:rPr>
        <w:t xml:space="preserve"> - </w:t>
      </w:r>
      <w:r>
        <w:rPr>
          <w:rFonts w:ascii="Arial Narrow" w:hAnsi="Arial Narrow" w:cs="Arial"/>
          <w:b/>
          <w:sz w:val="22"/>
          <w:szCs w:val="22"/>
          <w:lang w:val="de-DE"/>
        </w:rPr>
        <w:t>Wiederholung</w:t>
      </w:r>
      <w:r>
        <w:rPr>
          <w:rFonts w:ascii="Arial Narrow" w:hAnsi="Arial Narrow" w:cs="Arial"/>
          <w:sz w:val="22"/>
          <w:szCs w:val="22"/>
          <w:lang w:val="de-DE"/>
        </w:rPr>
        <w:t xml:space="preserve"> des zuletzt eingegebenen Programms ohne Neueingabe.</w:t>
      </w:r>
    </w:p>
    <w:p w:rsidR="00BA5C3A" w:rsidRDefault="00BA5C3A" w:rsidP="00BA5C3A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Pr="00D13C6F" w:rsidRDefault="00BA5C3A" w:rsidP="00BA5C3A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BA5C3A" w:rsidRPr="009156D4" w:rsidRDefault="00BA5C3A" w:rsidP="00BA5C3A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A5C3A" w:rsidRPr="009156D4" w:rsidRDefault="00BA5C3A" w:rsidP="00BA5C3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BA5C3A" w:rsidRPr="009156D4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Hygienegarraum serienmäßig</w:t>
      </w:r>
      <w:r>
        <w:rPr>
          <w:rFonts w:ascii="Arial Narrow" w:hAnsi="Arial Narrow" w:cs="Arial"/>
          <w:b/>
          <w:sz w:val="22"/>
          <w:szCs w:val="22"/>
          <w:u w:val="single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mit oben und unten ausgerundeten Ecken - allseitig fugenlos verschweißt </w:t>
      </w:r>
      <w:r>
        <w:rPr>
          <w:rFonts w:ascii="Arial Narrow" w:hAnsi="Arial Narrow" w:cs="Arial"/>
          <w:sz w:val="22"/>
          <w:szCs w:val="22"/>
        </w:rPr>
        <w:t>und zentralem Ablauf und Ablaufsieb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Steam-Eco-System </w:t>
      </w:r>
      <w:r>
        <w:rPr>
          <w:rFonts w:ascii="Arial Narrow" w:hAnsi="Arial Narrow" w:cs="Arial"/>
          <w:sz w:val="22"/>
          <w:szCs w:val="22"/>
          <w:lang w:val="de-DE"/>
        </w:rPr>
        <w:t>zur direkten, bedarfsgerechten Dampferzeugung im Garinnenraum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Innen- und Außengehäuse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 Chromnickelstahl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CrNi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 xml:space="preserve"> 18/10 - Werkstoff Nr. 1.4301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Panorama-Sichttür</w:t>
      </w:r>
      <w:r>
        <w:rPr>
          <w:rFonts w:ascii="Arial Narrow" w:hAnsi="Arial Narrow" w:cs="Arial"/>
          <w:sz w:val="22"/>
          <w:szCs w:val="22"/>
          <w:lang w:val="de-DE"/>
        </w:rPr>
        <w:t xml:space="preserve"> mit Raststellung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 3-fach Türverglasung</w:t>
      </w:r>
      <w:r>
        <w:rPr>
          <w:rFonts w:ascii="Arial Narrow" w:hAnsi="Arial Narrow" w:cs="Arial"/>
          <w:sz w:val="22"/>
          <w:szCs w:val="22"/>
          <w:lang w:val="de-DE"/>
        </w:rPr>
        <w:t xml:space="preserve"> mit Infrarotverspiegelung für minimale Wärmeabstrahlung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Türdichtung </w:t>
      </w:r>
      <w:r>
        <w:rPr>
          <w:rFonts w:ascii="Arial Narrow" w:hAnsi="Arial Narrow" w:cs="Arial"/>
          <w:sz w:val="22"/>
          <w:szCs w:val="22"/>
          <w:lang w:val="de-DE"/>
        </w:rPr>
        <w:t xml:space="preserve">herausnehmbar und einfach </w:t>
      </w:r>
      <w:r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 xml:space="preserve"> 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Am Gehäuse integrierte </w:t>
      </w:r>
      <w:r>
        <w:rPr>
          <w:rFonts w:ascii="Arial Narrow" w:hAnsi="Arial Narrow" w:cs="Arial"/>
          <w:b/>
          <w:sz w:val="22"/>
          <w:szCs w:val="22"/>
        </w:rPr>
        <w:t xml:space="preserve">Kondensat-Sammelrinne </w:t>
      </w:r>
      <w:r>
        <w:rPr>
          <w:rFonts w:ascii="Arial Narrow" w:hAnsi="Arial Narrow" w:cs="Arial"/>
          <w:sz w:val="22"/>
          <w:szCs w:val="22"/>
        </w:rPr>
        <w:t>mit Ablauf plus separate Türkondensat-Sammelrinne.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Thermostatisch geregelte Wrasenablöschung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Einhandbedienung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Lüfterabschaltung</w:t>
      </w:r>
      <w:r>
        <w:rPr>
          <w:rFonts w:ascii="Arial Narrow" w:hAnsi="Arial Narrow" w:cs="Arial"/>
          <w:sz w:val="22"/>
          <w:szCs w:val="22"/>
          <w:lang w:val="de-DE"/>
        </w:rPr>
        <w:t xml:space="preserve"> beim Türöffnen über kontaktlosen Magnetschalter zur Energieoptimierung und Betriebssicherheit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ausziehbar mit Rückholautomatik und Wasserstopp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Chromnickelstahl-Einhängegestell</w:t>
      </w:r>
      <w:r>
        <w:rPr>
          <w:rFonts w:ascii="Arial Narrow" w:hAnsi="Arial Narrow" w:cs="Arial"/>
          <w:sz w:val="22"/>
          <w:szCs w:val="22"/>
          <w:lang w:val="de-DE"/>
        </w:rPr>
        <w:t xml:space="preserve"> zur flexiblen Nutzung von GN-Behältern/ Rosten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Halogen-Innenraumbeleuchtung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genaue Sichtkontrolle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Zwei </w:t>
      </w:r>
      <w:r>
        <w:rPr>
          <w:rFonts w:ascii="Arial Narrow" w:hAnsi="Arial Narrow" w:cs="Arial"/>
          <w:b/>
          <w:sz w:val="22"/>
          <w:szCs w:val="22"/>
          <w:lang w:val="de-DE"/>
        </w:rPr>
        <w:t>getrennte Anschlüsse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Kalt- und Weichwasser</w:t>
      </w:r>
    </w:p>
    <w:p w:rsidR="00BA5C3A" w:rsidRDefault="00BA5C3A" w:rsidP="00BA5C3A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17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Wärmerückgewinnung</w:t>
      </w:r>
      <w:r>
        <w:rPr>
          <w:rFonts w:ascii="Arial Narrow" w:hAnsi="Arial Narrow" w:cs="Arial"/>
          <w:sz w:val="22"/>
          <w:szCs w:val="22"/>
          <w:lang w:val="de-DE"/>
        </w:rPr>
        <w:t xml:space="preserve"> im Gegenstrom-Wärmetauschverfahren verwertet die Energie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142" w:right="1417" w:firstLine="142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aus Abdampf und Kondensat zur Energieeinsparung von bis zu 30%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 w:rsidRPr="00ED37E0">
        <w:rPr>
          <w:rFonts w:ascii="Arial Narrow" w:hAnsi="Arial Narrow" w:cs="Arial"/>
          <w:b/>
          <w:sz w:val="22"/>
          <w:szCs w:val="22"/>
          <w:lang w:val="en-GB"/>
        </w:rPr>
        <w:t>Eco-Autoclean</w:t>
      </w:r>
      <w:r w:rsidRPr="00ED37E0">
        <w:rPr>
          <w:rFonts w:ascii="Arial Narrow" w:hAnsi="Arial Narrow" w:cs="Arial"/>
          <w:sz w:val="22"/>
          <w:szCs w:val="22"/>
          <w:lang w:val="en-GB"/>
        </w:rPr>
        <w:t xml:space="preserve"> – EAC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Pulver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inklusive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. </w:t>
      </w:r>
      <w:r>
        <w:rPr>
          <w:rFonts w:ascii="Arial Narrow" w:hAnsi="Arial Narrow" w:cs="Arial"/>
          <w:sz w:val="22"/>
          <w:szCs w:val="22"/>
        </w:rPr>
        <w:t>Reinigungsmittel-Zugabe ohne Hautkontakt über Schütt-Dosierflasche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283"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Eco-Autoclean – Automatisches Reinigungssystem Flüssigreiniger</w:t>
      </w:r>
    </w:p>
    <w:p w:rsidR="000B0F7C" w:rsidRDefault="000B0F7C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Sicherheitstürverschluss, zweistufiger Kloben 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Anschluss Energieoptimierungssystem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Fettfilter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Schiffsausführung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Kondensationshaube mit entnehmbaren, spülmaschinentauglichen Fettfiltern</w:t>
      </w:r>
    </w:p>
    <w:p w:rsidR="00443500" w:rsidRDefault="00443500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SousVide</w:t>
      </w:r>
      <w:proofErr w:type="spellEnd"/>
      <w:r>
        <w:rPr>
          <w:rFonts w:ascii="Arial Narrow" w:hAnsi="Arial Narrow"/>
          <w:sz w:val="22"/>
          <w:szCs w:val="22"/>
        </w:rPr>
        <w:t xml:space="preserve"> Fühler im Koffer</w:t>
      </w: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716231" w:rsidRPr="00DD1FA5" w:rsidRDefault="00716231" w:rsidP="00BA5C3A">
      <w:pPr>
        <w:rPr>
          <w:rFonts w:ascii="Arial Narrow" w:hAnsi="Arial Narrow"/>
        </w:rPr>
      </w:pP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431EBE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431EBE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57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0F7C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82D3A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4985"/>
    <w:rsid w:val="00425C8D"/>
    <w:rsid w:val="00431EBE"/>
    <w:rsid w:val="00436AA2"/>
    <w:rsid w:val="004374A0"/>
    <w:rsid w:val="0044012E"/>
    <w:rsid w:val="00440FCE"/>
    <w:rsid w:val="00443500"/>
    <w:rsid w:val="00445B54"/>
    <w:rsid w:val="00451470"/>
    <w:rsid w:val="00461340"/>
    <w:rsid w:val="004637B4"/>
    <w:rsid w:val="0046523E"/>
    <w:rsid w:val="00465811"/>
    <w:rsid w:val="00474F6C"/>
    <w:rsid w:val="0048305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7B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16231"/>
    <w:rsid w:val="0074002B"/>
    <w:rsid w:val="00760FBE"/>
    <w:rsid w:val="00776538"/>
    <w:rsid w:val="00786B45"/>
    <w:rsid w:val="007C3882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94407"/>
    <w:rsid w:val="008A1009"/>
    <w:rsid w:val="008B3E60"/>
    <w:rsid w:val="008C41A3"/>
    <w:rsid w:val="008C7508"/>
    <w:rsid w:val="008D25F5"/>
    <w:rsid w:val="008D2A43"/>
    <w:rsid w:val="008D48C9"/>
    <w:rsid w:val="008D6F98"/>
    <w:rsid w:val="008E1661"/>
    <w:rsid w:val="009039A7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97FD8"/>
    <w:rsid w:val="009A0152"/>
    <w:rsid w:val="009A471A"/>
    <w:rsid w:val="009B640B"/>
    <w:rsid w:val="009E56BB"/>
    <w:rsid w:val="009F1695"/>
    <w:rsid w:val="00A167F5"/>
    <w:rsid w:val="00A31C0F"/>
    <w:rsid w:val="00A37A29"/>
    <w:rsid w:val="00A41547"/>
    <w:rsid w:val="00A724AB"/>
    <w:rsid w:val="00A95C92"/>
    <w:rsid w:val="00AB5309"/>
    <w:rsid w:val="00AC302A"/>
    <w:rsid w:val="00AD6178"/>
    <w:rsid w:val="00AE092F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A5C3A"/>
    <w:rsid w:val="00BB2E42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0124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265E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34FC4"/>
    <w:rsid w:val="00F61507"/>
    <w:rsid w:val="00F663F9"/>
    <w:rsid w:val="00F677B3"/>
    <w:rsid w:val="00F745FE"/>
    <w:rsid w:val="00F777CD"/>
    <w:rsid w:val="00F81A80"/>
    <w:rsid w:val="00FA7266"/>
    <w:rsid w:val="00FA7A4A"/>
    <w:rsid w:val="00FD2B41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84F936-BA9C-4B6B-B8A0-013371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51261-613D-4A69-85D7-74304EF5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4</cp:revision>
  <cp:lastPrinted>2025-10-31T09:49:00Z</cp:lastPrinted>
  <dcterms:created xsi:type="dcterms:W3CDTF">2025-11-05T09:33:00Z</dcterms:created>
  <dcterms:modified xsi:type="dcterms:W3CDTF">2025-11-05T12:26:00Z</dcterms:modified>
</cp:coreProperties>
</file>